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AD66" w14:textId="77777777" w:rsidR="00FD7FCB" w:rsidRDefault="00FD7FCB" w:rsidP="00FD7FC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COMUNE DI _______________</w:t>
      </w:r>
    </w:p>
    <w:p w14:paraId="1EFEE9B0" w14:textId="77777777" w:rsidR="00FD7FCB" w:rsidRDefault="00FD7FCB" w:rsidP="00FD7FCB">
      <w:pPr>
        <w:jc w:val="center"/>
        <w:rPr>
          <w:rFonts w:ascii="Arial" w:hAnsi="Arial" w:cs="Arial"/>
          <w:b/>
          <w:bCs/>
        </w:rPr>
      </w:pPr>
    </w:p>
    <w:p w14:paraId="3457D14A" w14:textId="77777777" w:rsidR="003434E7" w:rsidRPr="00FD7FCB" w:rsidRDefault="003434E7" w:rsidP="00FD7FCB">
      <w:pPr>
        <w:jc w:val="center"/>
        <w:rPr>
          <w:rFonts w:ascii="Arial" w:hAnsi="Arial" w:cs="Arial"/>
          <w:b/>
          <w:bCs/>
        </w:rPr>
      </w:pPr>
      <w:r w:rsidRPr="00FD7FCB">
        <w:rPr>
          <w:rFonts w:ascii="Arial" w:hAnsi="Arial" w:cs="Arial"/>
          <w:b/>
          <w:bCs/>
        </w:rPr>
        <w:t>DELIBERA DI G.C.</w:t>
      </w:r>
    </w:p>
    <w:p w14:paraId="2804E13F" w14:textId="77777777" w:rsidR="003434E7" w:rsidRDefault="003434E7" w:rsidP="00D62775">
      <w:pPr>
        <w:jc w:val="both"/>
        <w:rPr>
          <w:rFonts w:ascii="Arial" w:hAnsi="Arial" w:cs="Arial"/>
        </w:rPr>
      </w:pPr>
    </w:p>
    <w:p w14:paraId="5E41EDCD" w14:textId="77777777" w:rsidR="00D11224" w:rsidRPr="00FD7FCB" w:rsidRDefault="003434E7" w:rsidP="00D62775">
      <w:pPr>
        <w:jc w:val="both"/>
        <w:rPr>
          <w:rFonts w:ascii="Arial" w:hAnsi="Arial" w:cs="Arial"/>
          <w:b/>
          <w:bCs/>
        </w:rPr>
      </w:pPr>
      <w:r w:rsidRPr="00FD7FCB">
        <w:rPr>
          <w:rFonts w:ascii="Arial" w:hAnsi="Arial" w:cs="Arial"/>
          <w:b/>
          <w:bCs/>
        </w:rPr>
        <w:t>OGGETTO: ADESIONE ALL’</w:t>
      </w:r>
      <w:r w:rsidR="00211EC7" w:rsidRPr="00FD7FCB">
        <w:rPr>
          <w:rFonts w:ascii="Arial" w:hAnsi="Arial" w:cs="Arial"/>
          <w:b/>
          <w:bCs/>
        </w:rPr>
        <w:t>ACCORDO</w:t>
      </w:r>
      <w:r w:rsidR="007A7C99" w:rsidRPr="00FD7FCB">
        <w:rPr>
          <w:rFonts w:ascii="Arial" w:hAnsi="Arial" w:cs="Arial"/>
          <w:b/>
          <w:bCs/>
        </w:rPr>
        <w:t xml:space="preserve"> PER LA GESTIONE ASSOCIATA DELLA FORMAZIONE DI ELENCHI DI IDONEI PER LE ASSUNZIONI DI PERSONALE DI CUI ALL’ARTICOLO 3 BIS DEL D.L. N. 80/2021</w:t>
      </w:r>
    </w:p>
    <w:p w14:paraId="224CA8FE" w14:textId="77777777" w:rsidR="00E57303" w:rsidRDefault="00E57303" w:rsidP="00D62775">
      <w:pPr>
        <w:jc w:val="both"/>
        <w:rPr>
          <w:rFonts w:ascii="Arial" w:hAnsi="Arial" w:cs="Arial"/>
        </w:rPr>
      </w:pPr>
    </w:p>
    <w:p w14:paraId="71FBD1BE" w14:textId="77777777" w:rsidR="002D2EFF" w:rsidRPr="00F1224C" w:rsidRDefault="002D2EFF" w:rsidP="00D62775">
      <w:p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Premesso</w:t>
      </w:r>
      <w:r w:rsidR="00EC7CB0">
        <w:rPr>
          <w:rFonts w:ascii="Cambria" w:hAnsi="Cambria" w:cs="Arial"/>
          <w:sz w:val="28"/>
          <w:szCs w:val="28"/>
        </w:rPr>
        <w:t xml:space="preserve"> che</w:t>
      </w:r>
      <w:r w:rsidR="006A6CD7">
        <w:rPr>
          <w:rFonts w:ascii="Cambria" w:hAnsi="Cambria" w:cs="Arial"/>
          <w:sz w:val="28"/>
          <w:szCs w:val="28"/>
        </w:rPr>
        <w:t>:</w:t>
      </w:r>
    </w:p>
    <w:p w14:paraId="64AA4C13" w14:textId="77777777" w:rsidR="003434E7" w:rsidRPr="00F1224C" w:rsidRDefault="003434E7" w:rsidP="003434E7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l’articolo 3 bis del D.</w:t>
      </w:r>
      <w:r w:rsidRPr="00EC7CB0">
        <w:rPr>
          <w:rFonts w:ascii="Cambria" w:hAnsi="Cambria" w:cs="Arial"/>
          <w:sz w:val="28"/>
          <w:szCs w:val="28"/>
        </w:rPr>
        <w:t xml:space="preserve">L. n. 80/2021 </w:t>
      </w:r>
      <w:r w:rsidR="00EC7CB0" w:rsidRPr="00EC7CB0">
        <w:rPr>
          <w:rFonts w:ascii="Cambria" w:hAnsi="Cambria" w:cs="Arial"/>
          <w:sz w:val="28"/>
          <w:szCs w:val="28"/>
        </w:rPr>
        <w:t xml:space="preserve">convertito in Legge n. 113/2021 </w:t>
      </w:r>
      <w:r w:rsidRPr="00EC7CB0">
        <w:rPr>
          <w:rFonts w:ascii="Cambria" w:hAnsi="Cambria" w:cs="Arial"/>
          <w:sz w:val="28"/>
          <w:szCs w:val="28"/>
        </w:rPr>
        <w:t xml:space="preserve">consente alle amministrazioni di avere uno strumento flessibile per le assunzioni di </w:t>
      </w:r>
      <w:r w:rsidRPr="00F1224C">
        <w:rPr>
          <w:rFonts w:ascii="Cambria" w:hAnsi="Cambria" w:cs="Arial"/>
          <w:sz w:val="28"/>
          <w:szCs w:val="28"/>
        </w:rPr>
        <w:t>personale a tempo indeterminato e determinato;</w:t>
      </w:r>
    </w:p>
    <w:p w14:paraId="74355E06" w14:textId="77777777" w:rsidR="00FD7FCB" w:rsidRPr="00F1224C" w:rsidRDefault="00FD7FCB" w:rsidP="003434E7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tale modalità assunzionale può essere attivata sia per i profili ordinari che per quelli derivanti dalle esigenze di attuazione del PNRR;</w:t>
      </w:r>
    </w:p>
    <w:p w14:paraId="3E650650" w14:textId="77777777" w:rsidR="00F87917" w:rsidRPr="00F1224C" w:rsidRDefault="00FD7FCB" w:rsidP="00F87917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gli enti locali possono pertanto organizzare e gestire in forma aggregata, anche in assenza di un fabbisogno di personale, selezioni uniche per la formazione di elenchi di idonei all’assunzione nei ruoli dell’amministrazione, sia a tempo indeterminato sia a tempo determinato, per vari profili professionali e c</w:t>
      </w:r>
      <w:r w:rsidR="00EC7CB0">
        <w:rPr>
          <w:rFonts w:ascii="Cambria" w:hAnsi="Cambria" w:cs="Arial"/>
          <w:sz w:val="28"/>
          <w:szCs w:val="28"/>
        </w:rPr>
        <w:t>ategorie, compresa la dirigenza</w:t>
      </w:r>
      <w:r w:rsidR="00F87917">
        <w:rPr>
          <w:rFonts w:ascii="Cambria" w:hAnsi="Cambria" w:cs="Arial"/>
          <w:sz w:val="28"/>
          <w:szCs w:val="28"/>
        </w:rPr>
        <w:t xml:space="preserve">, oltre che  </w:t>
      </w:r>
      <w:r w:rsidR="00F87917" w:rsidRPr="00F1224C">
        <w:rPr>
          <w:rFonts w:ascii="Cambria" w:hAnsi="Cambria" w:cs="Arial"/>
          <w:sz w:val="28"/>
          <w:szCs w:val="28"/>
        </w:rPr>
        <w:t>per la copertura dei posti che si rendono vacanti a causa del passaggio diretto di propri dipendenti presso altri</w:t>
      </w:r>
      <w:r w:rsidR="00F87917">
        <w:rPr>
          <w:rFonts w:ascii="Cambria" w:hAnsi="Cambria" w:cs="Arial"/>
          <w:sz w:val="28"/>
          <w:szCs w:val="28"/>
        </w:rPr>
        <w:t xml:space="preserve"> enti</w:t>
      </w:r>
      <w:r w:rsidR="00F87917" w:rsidRPr="00F87917">
        <w:rPr>
          <w:rFonts w:ascii="Cambria" w:hAnsi="Cambria" w:cs="Arial"/>
          <w:sz w:val="28"/>
          <w:szCs w:val="28"/>
        </w:rPr>
        <w:t xml:space="preserve"> </w:t>
      </w:r>
      <w:r w:rsidR="00F87917">
        <w:rPr>
          <w:rFonts w:ascii="Cambria" w:hAnsi="Cambria" w:cs="Arial"/>
          <w:sz w:val="28"/>
          <w:szCs w:val="28"/>
        </w:rPr>
        <w:t>(cc. 1 e 7, art. 3bis cit.);</w:t>
      </w:r>
    </w:p>
    <w:p w14:paraId="44B007E6" w14:textId="77777777" w:rsidR="00FD7FCB" w:rsidRPr="00F1224C" w:rsidRDefault="00FD7FCB" w:rsidP="00FD7FCB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i rapporti tra gli enti locali e le modalità di gestione delle selezioni sono disciplinati in apposit</w:t>
      </w:r>
      <w:r w:rsidR="00EC7CB0">
        <w:rPr>
          <w:rFonts w:ascii="Cambria" w:hAnsi="Cambria" w:cs="Arial"/>
          <w:sz w:val="28"/>
          <w:szCs w:val="28"/>
        </w:rPr>
        <w:t>i</w:t>
      </w:r>
      <w:r w:rsidRPr="00F1224C">
        <w:rPr>
          <w:rFonts w:ascii="Cambria" w:hAnsi="Cambria" w:cs="Arial"/>
          <w:sz w:val="28"/>
          <w:szCs w:val="28"/>
        </w:rPr>
        <w:t xml:space="preserve"> accord</w:t>
      </w:r>
      <w:r w:rsidR="00EC7CB0">
        <w:rPr>
          <w:rFonts w:ascii="Cambria" w:hAnsi="Cambria" w:cs="Arial"/>
          <w:sz w:val="28"/>
          <w:szCs w:val="28"/>
        </w:rPr>
        <w:t>i (co. 2 art. 3bis cit</w:t>
      </w:r>
      <w:r w:rsidR="00F87917">
        <w:rPr>
          <w:rFonts w:ascii="Cambria" w:hAnsi="Cambria" w:cs="Arial"/>
          <w:sz w:val="28"/>
          <w:szCs w:val="28"/>
        </w:rPr>
        <w:t>.</w:t>
      </w:r>
      <w:r w:rsidR="00EC7CB0">
        <w:rPr>
          <w:rFonts w:ascii="Cambria" w:hAnsi="Cambria" w:cs="Arial"/>
          <w:sz w:val="28"/>
          <w:szCs w:val="28"/>
        </w:rPr>
        <w:t>);</w:t>
      </w:r>
    </w:p>
    <w:p w14:paraId="302BDE6B" w14:textId="77777777" w:rsidR="00FD7FCB" w:rsidRPr="00F1224C" w:rsidRDefault="00FD7FCB" w:rsidP="00FD7FCB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 xml:space="preserve">gli enti locali </w:t>
      </w:r>
      <w:r w:rsidR="00EC7CB0">
        <w:rPr>
          <w:rFonts w:ascii="Cambria" w:hAnsi="Cambria" w:cs="Arial"/>
          <w:sz w:val="28"/>
          <w:szCs w:val="28"/>
        </w:rPr>
        <w:t>aderenti agli accordi</w:t>
      </w:r>
      <w:r w:rsidRPr="00F1224C">
        <w:rPr>
          <w:rFonts w:ascii="Cambria" w:hAnsi="Cambria" w:cs="Arial"/>
          <w:sz w:val="28"/>
          <w:szCs w:val="28"/>
        </w:rPr>
        <w:t xml:space="preserve"> </w:t>
      </w:r>
      <w:r w:rsidR="00EC7CB0" w:rsidRPr="00F1224C">
        <w:rPr>
          <w:rFonts w:ascii="Cambria" w:hAnsi="Cambria" w:cs="Arial"/>
          <w:sz w:val="28"/>
          <w:szCs w:val="28"/>
        </w:rPr>
        <w:t>procedono alle assunzioni</w:t>
      </w:r>
      <w:r w:rsidR="00EC7CB0">
        <w:rPr>
          <w:rFonts w:ascii="Cambria" w:hAnsi="Cambria" w:cs="Arial"/>
          <w:sz w:val="28"/>
          <w:szCs w:val="28"/>
        </w:rPr>
        <w:t xml:space="preserve">, </w:t>
      </w:r>
      <w:r w:rsidRPr="00F1224C">
        <w:rPr>
          <w:rFonts w:ascii="Cambria" w:hAnsi="Cambria" w:cs="Arial"/>
          <w:sz w:val="28"/>
          <w:szCs w:val="28"/>
        </w:rPr>
        <w:t>in assenza di proprie g</w:t>
      </w:r>
      <w:r w:rsidR="00F87917">
        <w:rPr>
          <w:rFonts w:ascii="Cambria" w:hAnsi="Cambria" w:cs="Arial"/>
          <w:sz w:val="28"/>
          <w:szCs w:val="28"/>
        </w:rPr>
        <w:t>raduatorie in corso di validità,</w:t>
      </w:r>
      <w:r w:rsidRPr="00F1224C">
        <w:rPr>
          <w:rFonts w:ascii="Cambria" w:hAnsi="Cambria" w:cs="Arial"/>
          <w:sz w:val="28"/>
          <w:szCs w:val="28"/>
        </w:rPr>
        <w:t xml:space="preserve"> previo interpello tra i soggetti inseriti negli elenchi, ogniqualvolta si verifichi la necessità di proced</w:t>
      </w:r>
      <w:r w:rsidR="00F87917">
        <w:rPr>
          <w:rFonts w:ascii="Cambria" w:hAnsi="Cambria" w:cs="Arial"/>
          <w:sz w:val="28"/>
          <w:szCs w:val="28"/>
        </w:rPr>
        <w:t>ere all’assunzione di personale</w:t>
      </w:r>
      <w:r w:rsidR="00E5783A">
        <w:rPr>
          <w:rFonts w:ascii="Cambria" w:hAnsi="Cambria" w:cs="Arial"/>
          <w:sz w:val="28"/>
          <w:szCs w:val="28"/>
        </w:rPr>
        <w:t xml:space="preserve"> </w:t>
      </w:r>
      <w:r w:rsidR="00F87917">
        <w:rPr>
          <w:rFonts w:ascii="Cambria" w:hAnsi="Cambria" w:cs="Arial"/>
          <w:sz w:val="28"/>
          <w:szCs w:val="28"/>
        </w:rPr>
        <w:t>(co. 4 art. 3bis cit.);</w:t>
      </w:r>
    </w:p>
    <w:p w14:paraId="1E007CE0" w14:textId="77777777" w:rsidR="00E66CB3" w:rsidRDefault="00E66CB3" w:rsidP="00E66CB3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gli elenchi di idonei, una volta costituiti, sono soggetti ad aggiornamento continuo, almeno una volta all’anno, al fine di mettere a disposizione degli enti locali aderenti un numero adeguato di candidati per l’assunzione in servizio. I soggetti selezionati restano iscritti negli elenchi degli idonei sino alla data della loro assunzione a tempo indeterminato, e comunque per un massimo di tre anni</w:t>
      </w:r>
      <w:r w:rsidR="00F87917">
        <w:rPr>
          <w:rFonts w:ascii="Cambria" w:hAnsi="Cambria" w:cs="Arial"/>
          <w:sz w:val="28"/>
          <w:szCs w:val="28"/>
        </w:rPr>
        <w:t xml:space="preserve"> (co. 5 art. 3bis cit.)</w:t>
      </w:r>
      <w:r w:rsidR="00761394">
        <w:rPr>
          <w:rFonts w:ascii="Cambria" w:hAnsi="Cambria" w:cs="Arial"/>
          <w:sz w:val="28"/>
          <w:szCs w:val="28"/>
        </w:rPr>
        <w:t>.</w:t>
      </w:r>
    </w:p>
    <w:p w14:paraId="13C3543A" w14:textId="77777777" w:rsidR="00761394" w:rsidRDefault="00761394" w:rsidP="00761394">
      <w:pPr>
        <w:ind w:left="360"/>
        <w:jc w:val="both"/>
        <w:rPr>
          <w:rFonts w:ascii="Cambria" w:hAnsi="Cambria" w:cs="Arial"/>
          <w:sz w:val="28"/>
          <w:szCs w:val="28"/>
        </w:rPr>
      </w:pPr>
    </w:p>
    <w:p w14:paraId="4782E70C" w14:textId="77777777" w:rsidR="00761394" w:rsidRPr="00761394" w:rsidRDefault="002D522F" w:rsidP="00761394">
      <w:pPr>
        <w:ind w:left="360"/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PRESO</w:t>
      </w:r>
      <w:r>
        <w:rPr>
          <w:rFonts w:ascii="Cambria" w:hAnsi="Cambria" w:cs="Arial"/>
          <w:sz w:val="28"/>
          <w:szCs w:val="28"/>
        </w:rPr>
        <w:t xml:space="preserve"> ATTO CHE:</w:t>
      </w:r>
    </w:p>
    <w:p w14:paraId="03E6971F" w14:textId="668F882C" w:rsidR="003434E7" w:rsidRPr="00A74EE1" w:rsidRDefault="003434E7" w:rsidP="002D522F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 xml:space="preserve">i Comuni </w:t>
      </w:r>
      <w:r w:rsidR="000D0739" w:rsidRPr="00A74EE1">
        <w:rPr>
          <w:rFonts w:ascii="Cambria" w:hAnsi="Cambria" w:cs="Arial"/>
          <w:sz w:val="28"/>
          <w:szCs w:val="28"/>
        </w:rPr>
        <w:t>di</w:t>
      </w:r>
      <w:r w:rsidR="00F87917" w:rsidRPr="00A74EE1">
        <w:rPr>
          <w:rFonts w:ascii="Cambria" w:hAnsi="Cambria" w:cs="Arial"/>
          <w:sz w:val="28"/>
          <w:szCs w:val="28"/>
        </w:rPr>
        <w:t xml:space="preserve"> Carignano (TO),</w:t>
      </w:r>
      <w:r w:rsidR="00F1224C" w:rsidRPr="00A74EE1">
        <w:rPr>
          <w:rFonts w:ascii="Cambria" w:hAnsi="Cambria" w:cs="Arial"/>
          <w:sz w:val="28"/>
          <w:szCs w:val="28"/>
        </w:rPr>
        <w:t xml:space="preserve"> Comunità Montana del Tanagro-Alto Medio Sele (SA), Irsina (MT), Lucca Sicula (AG), Pianezze (VI) Sepino (CB) </w:t>
      </w:r>
      <w:r w:rsidRPr="00A74EE1">
        <w:rPr>
          <w:rFonts w:ascii="Cambria" w:hAnsi="Cambria" w:cs="Arial"/>
          <w:sz w:val="28"/>
          <w:szCs w:val="28"/>
        </w:rPr>
        <w:t xml:space="preserve">hanno sottoscritto </w:t>
      </w:r>
      <w:r w:rsidR="000431B0" w:rsidRPr="00D026D0">
        <w:rPr>
          <w:rFonts w:ascii="Cambria" w:hAnsi="Cambria" w:cs="Arial"/>
          <w:sz w:val="28"/>
          <w:szCs w:val="28"/>
        </w:rPr>
        <w:t xml:space="preserve">in data </w:t>
      </w:r>
      <w:r w:rsidR="00D026D0" w:rsidRPr="00D026D0">
        <w:rPr>
          <w:rFonts w:ascii="Cambria" w:hAnsi="Cambria" w:cs="Arial"/>
          <w:sz w:val="28"/>
          <w:szCs w:val="28"/>
        </w:rPr>
        <w:t xml:space="preserve">26/01/2022 </w:t>
      </w:r>
      <w:r w:rsidR="006A6CD7" w:rsidRPr="00A74EE1">
        <w:rPr>
          <w:rFonts w:ascii="Cambria" w:hAnsi="Cambria" w:cs="Arial"/>
          <w:sz w:val="28"/>
          <w:szCs w:val="28"/>
        </w:rPr>
        <w:t>apposito</w:t>
      </w:r>
      <w:r w:rsidRPr="00A74EE1">
        <w:rPr>
          <w:rFonts w:ascii="Cambria" w:hAnsi="Cambria" w:cs="Arial"/>
          <w:sz w:val="28"/>
          <w:szCs w:val="28"/>
        </w:rPr>
        <w:t xml:space="preserve"> </w:t>
      </w:r>
      <w:r w:rsidR="002D522F" w:rsidRPr="00A74EE1">
        <w:rPr>
          <w:rFonts w:ascii="Cambria" w:hAnsi="Cambria" w:cs="Arial"/>
          <w:sz w:val="28"/>
          <w:szCs w:val="28"/>
        </w:rPr>
        <w:t>ACCORDO</w:t>
      </w:r>
      <w:r w:rsidRPr="00A74EE1">
        <w:rPr>
          <w:rFonts w:ascii="Cambria" w:hAnsi="Cambria" w:cs="Arial"/>
          <w:sz w:val="28"/>
          <w:szCs w:val="28"/>
        </w:rPr>
        <w:t xml:space="preserve"> </w:t>
      </w:r>
      <w:r w:rsidR="002D522F" w:rsidRPr="002D522F">
        <w:rPr>
          <w:rFonts w:ascii="Cambria" w:hAnsi="Cambria" w:cs="Arial"/>
          <w:sz w:val="28"/>
          <w:szCs w:val="28"/>
        </w:rPr>
        <w:t>PER LA GESTIONE ASSOCIATA DELLA FORMAZIONE DI ELENCHI DI IDONEI PER LE ASSUNZIONI DI PERSONALE DI CUI ALL’ARTICOLO 3 BIS DEL D.L. N. 80/2021</w:t>
      </w:r>
      <w:r w:rsidR="000431B0">
        <w:rPr>
          <w:rFonts w:ascii="Cambria" w:hAnsi="Cambria" w:cs="Arial"/>
          <w:sz w:val="28"/>
          <w:szCs w:val="28"/>
        </w:rPr>
        <w:t xml:space="preserve">, </w:t>
      </w:r>
      <w:r w:rsidR="000431B0" w:rsidRPr="00D026D0">
        <w:rPr>
          <w:rFonts w:ascii="Cambria" w:hAnsi="Cambria" w:cs="Arial"/>
          <w:sz w:val="28"/>
          <w:szCs w:val="28"/>
        </w:rPr>
        <w:t>ai sensi dell’art. 15, comma 1, della legge n. 241/1990 e s.m.i</w:t>
      </w:r>
      <w:r w:rsidR="000431B0">
        <w:rPr>
          <w:rFonts w:ascii="Cambria" w:hAnsi="Cambria" w:cs="Arial"/>
          <w:sz w:val="28"/>
          <w:szCs w:val="28"/>
        </w:rPr>
        <w:t xml:space="preserve">., </w:t>
      </w:r>
      <w:r w:rsidR="00596B76">
        <w:rPr>
          <w:rFonts w:ascii="Cambria" w:hAnsi="Cambria" w:cs="Arial"/>
          <w:sz w:val="28"/>
          <w:szCs w:val="28"/>
        </w:rPr>
        <w:t xml:space="preserve"> </w:t>
      </w:r>
      <w:r w:rsidRPr="00A74EE1">
        <w:rPr>
          <w:rFonts w:ascii="Cambria" w:hAnsi="Cambria" w:cs="Arial"/>
          <w:sz w:val="28"/>
          <w:szCs w:val="28"/>
        </w:rPr>
        <w:t>avvalendosi</w:t>
      </w:r>
      <w:r w:rsidR="00D026D0">
        <w:rPr>
          <w:rFonts w:ascii="Cambria" w:hAnsi="Cambria" w:cs="Arial"/>
          <w:sz w:val="28"/>
          <w:szCs w:val="28"/>
        </w:rPr>
        <w:t xml:space="preserve"> </w:t>
      </w:r>
      <w:r w:rsidRPr="00A74EE1">
        <w:rPr>
          <w:rFonts w:ascii="Cambria" w:hAnsi="Cambria" w:cs="Arial"/>
          <w:sz w:val="28"/>
          <w:szCs w:val="28"/>
        </w:rPr>
        <w:t>di ASMEL</w:t>
      </w:r>
      <w:r w:rsidR="00761394" w:rsidRPr="00A74EE1">
        <w:rPr>
          <w:rFonts w:ascii="Cambria" w:hAnsi="Cambria" w:cs="Arial"/>
          <w:sz w:val="28"/>
          <w:szCs w:val="28"/>
        </w:rPr>
        <w:t>,</w:t>
      </w:r>
      <w:r w:rsidRPr="00A74EE1">
        <w:rPr>
          <w:rFonts w:ascii="Cambria" w:hAnsi="Cambria" w:cs="Arial"/>
          <w:sz w:val="28"/>
          <w:szCs w:val="28"/>
        </w:rPr>
        <w:t xml:space="preserve"> Associazione per la Sussidiarietà e la Modernizzazione degli Enti Locali</w:t>
      </w:r>
      <w:r w:rsidR="00A74EE1" w:rsidRPr="00A74EE1">
        <w:rPr>
          <w:rFonts w:ascii="Cambria" w:hAnsi="Cambria" w:cs="Arial"/>
          <w:sz w:val="28"/>
          <w:szCs w:val="28"/>
        </w:rPr>
        <w:t>;</w:t>
      </w:r>
    </w:p>
    <w:p w14:paraId="404038FC" w14:textId="77777777" w:rsidR="007645C3" w:rsidRPr="00F1224C" w:rsidRDefault="007645C3" w:rsidP="00D62775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 xml:space="preserve">Asmel </w:t>
      </w:r>
      <w:r w:rsidR="00422C93" w:rsidRPr="00F1224C">
        <w:rPr>
          <w:rFonts w:ascii="Cambria" w:hAnsi="Cambria" w:cs="Arial"/>
          <w:sz w:val="28"/>
          <w:szCs w:val="28"/>
        </w:rPr>
        <w:t>ha manifestato la propria disponibilità</w:t>
      </w:r>
      <w:r w:rsidR="00761394">
        <w:rPr>
          <w:rFonts w:ascii="Cambria" w:hAnsi="Cambria" w:cs="Arial"/>
          <w:sz w:val="28"/>
          <w:szCs w:val="28"/>
        </w:rPr>
        <w:t>,</w:t>
      </w:r>
      <w:r w:rsidR="00422C93" w:rsidRPr="00F1224C">
        <w:rPr>
          <w:rFonts w:ascii="Cambria" w:hAnsi="Cambria" w:cs="Arial"/>
          <w:sz w:val="28"/>
          <w:szCs w:val="28"/>
        </w:rPr>
        <w:t xml:space="preserve"> </w:t>
      </w:r>
      <w:r w:rsidR="00761394">
        <w:rPr>
          <w:rFonts w:ascii="Cambria" w:hAnsi="Cambria" w:cs="Arial"/>
          <w:sz w:val="28"/>
          <w:szCs w:val="28"/>
        </w:rPr>
        <w:t>attraverso il servizio AsmeLab,</w:t>
      </w:r>
      <w:r w:rsidR="00761394" w:rsidRPr="00F1224C">
        <w:rPr>
          <w:rFonts w:ascii="Cambria" w:hAnsi="Cambria" w:cs="Arial"/>
          <w:sz w:val="28"/>
          <w:szCs w:val="28"/>
        </w:rPr>
        <w:t xml:space="preserve"> </w:t>
      </w:r>
      <w:r w:rsidR="00422C93" w:rsidRPr="00F1224C">
        <w:rPr>
          <w:rFonts w:ascii="Cambria" w:hAnsi="Cambria" w:cs="Arial"/>
          <w:sz w:val="28"/>
          <w:szCs w:val="28"/>
        </w:rPr>
        <w:t xml:space="preserve">a svolgere i compiti gestionali </w:t>
      </w:r>
      <w:r w:rsidR="00465835" w:rsidRPr="00F1224C">
        <w:rPr>
          <w:rFonts w:ascii="Cambria" w:hAnsi="Cambria" w:cs="Arial"/>
          <w:sz w:val="28"/>
          <w:szCs w:val="28"/>
        </w:rPr>
        <w:t xml:space="preserve">e di supporto </w:t>
      </w:r>
      <w:r w:rsidR="00422C93" w:rsidRPr="00F1224C">
        <w:rPr>
          <w:rFonts w:ascii="Cambria" w:hAnsi="Cambria" w:cs="Arial"/>
          <w:sz w:val="28"/>
          <w:szCs w:val="28"/>
        </w:rPr>
        <w:t xml:space="preserve">connessi alla </w:t>
      </w:r>
      <w:r w:rsidR="00CA30D6" w:rsidRPr="00F1224C">
        <w:rPr>
          <w:rFonts w:ascii="Cambria" w:hAnsi="Cambria" w:cs="Arial"/>
          <w:sz w:val="28"/>
          <w:szCs w:val="28"/>
        </w:rPr>
        <w:t>utilizzazione di questo istituto</w:t>
      </w:r>
      <w:r w:rsidR="00CD1C2E" w:rsidRPr="00F1224C">
        <w:rPr>
          <w:rFonts w:ascii="Cambria" w:hAnsi="Cambria" w:cs="Arial"/>
          <w:sz w:val="28"/>
          <w:szCs w:val="28"/>
        </w:rPr>
        <w:t>;</w:t>
      </w:r>
    </w:p>
    <w:p w14:paraId="7AD6E247" w14:textId="77777777" w:rsidR="00CD1C2E" w:rsidRDefault="003434E7" w:rsidP="00D62775">
      <w:pPr>
        <w:pStyle w:val="Paragrafoelenco"/>
        <w:numPr>
          <w:ilvl w:val="0"/>
          <w:numId w:val="10"/>
        </w:numPr>
        <w:ind w:left="709"/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lastRenderedPageBreak/>
        <w:t xml:space="preserve">gli enti sottoscrittori hanno espressamente previsto la possibilità </w:t>
      </w:r>
      <w:r w:rsidR="00CD1C2E" w:rsidRPr="00F1224C">
        <w:rPr>
          <w:rFonts w:ascii="Cambria" w:hAnsi="Cambria" w:cs="Arial"/>
          <w:sz w:val="28"/>
          <w:szCs w:val="28"/>
        </w:rPr>
        <w:t xml:space="preserve">di adesione </w:t>
      </w:r>
      <w:r w:rsidR="00D7011E" w:rsidRPr="00F1224C">
        <w:rPr>
          <w:rFonts w:ascii="Cambria" w:hAnsi="Cambria" w:cs="Arial"/>
          <w:sz w:val="28"/>
          <w:szCs w:val="28"/>
        </w:rPr>
        <w:t>al</w:t>
      </w:r>
      <w:r w:rsidRPr="00F1224C">
        <w:rPr>
          <w:rFonts w:ascii="Cambria" w:hAnsi="Cambria" w:cs="Arial"/>
          <w:sz w:val="28"/>
          <w:szCs w:val="28"/>
        </w:rPr>
        <w:t>l’</w:t>
      </w:r>
      <w:r w:rsidR="006A6CD7">
        <w:rPr>
          <w:rFonts w:ascii="Cambria" w:hAnsi="Cambria" w:cs="Arial"/>
          <w:sz w:val="28"/>
          <w:szCs w:val="28"/>
        </w:rPr>
        <w:t>A</w:t>
      </w:r>
      <w:r w:rsidR="00D7011E" w:rsidRPr="00F1224C">
        <w:rPr>
          <w:rFonts w:ascii="Cambria" w:hAnsi="Cambria" w:cs="Arial"/>
          <w:sz w:val="28"/>
          <w:szCs w:val="28"/>
        </w:rPr>
        <w:t>ccordo</w:t>
      </w:r>
      <w:r w:rsidR="00CD1C2E" w:rsidRPr="00F1224C">
        <w:rPr>
          <w:rFonts w:ascii="Cambria" w:hAnsi="Cambria" w:cs="Arial"/>
          <w:sz w:val="28"/>
          <w:szCs w:val="28"/>
        </w:rPr>
        <w:t xml:space="preserve"> anche ad altri enti soci Asmel</w:t>
      </w:r>
      <w:r w:rsidRPr="00F1224C">
        <w:rPr>
          <w:rFonts w:ascii="Cambria" w:hAnsi="Cambria" w:cs="Arial"/>
          <w:sz w:val="28"/>
          <w:szCs w:val="28"/>
        </w:rPr>
        <w:t>;</w:t>
      </w:r>
    </w:p>
    <w:p w14:paraId="47AD5AB3" w14:textId="53265721" w:rsidR="00673972" w:rsidRPr="00777655" w:rsidRDefault="00A74EE1" w:rsidP="00777655">
      <w:pPr>
        <w:pStyle w:val="Paragrafoelenco"/>
        <w:numPr>
          <w:ilvl w:val="0"/>
          <w:numId w:val="10"/>
        </w:numPr>
        <w:ind w:left="709"/>
        <w:jc w:val="both"/>
        <w:rPr>
          <w:rFonts w:ascii="Cambria" w:hAnsi="Cambria" w:cs="Arial"/>
          <w:sz w:val="28"/>
          <w:szCs w:val="28"/>
        </w:rPr>
      </w:pPr>
      <w:r w:rsidRPr="00777655">
        <w:rPr>
          <w:rFonts w:ascii="Cambria" w:hAnsi="Cambria" w:cs="Arial"/>
          <w:sz w:val="28"/>
          <w:szCs w:val="28"/>
        </w:rPr>
        <w:t>i compiti</w:t>
      </w:r>
      <w:r w:rsidR="002D522F" w:rsidRPr="00777655">
        <w:rPr>
          <w:rFonts w:ascii="Cambria" w:hAnsi="Cambria" w:cs="Arial"/>
          <w:sz w:val="28"/>
          <w:szCs w:val="28"/>
        </w:rPr>
        <w:t xml:space="preserve"> e la ripartizione delle attività unitamente alle modalità di copertura dei </w:t>
      </w:r>
      <w:r w:rsidRPr="00777655">
        <w:rPr>
          <w:rFonts w:ascii="Cambria" w:hAnsi="Cambria" w:cs="Arial"/>
          <w:sz w:val="28"/>
          <w:szCs w:val="28"/>
        </w:rPr>
        <w:t xml:space="preserve">costi di gestione delle procedure </w:t>
      </w:r>
      <w:r w:rsidR="002D522F" w:rsidRPr="00777655">
        <w:rPr>
          <w:rFonts w:ascii="Cambria" w:hAnsi="Cambria" w:cs="Arial"/>
          <w:sz w:val="28"/>
          <w:szCs w:val="28"/>
        </w:rPr>
        <w:t>s</w:t>
      </w:r>
      <w:r w:rsidRPr="00777655">
        <w:rPr>
          <w:rFonts w:ascii="Cambria" w:hAnsi="Cambria" w:cs="Arial"/>
          <w:sz w:val="28"/>
          <w:szCs w:val="28"/>
        </w:rPr>
        <w:t>ono regolati da</w:t>
      </w:r>
      <w:r w:rsidR="00D80ED9" w:rsidRPr="00777655">
        <w:rPr>
          <w:rFonts w:ascii="Cambria" w:hAnsi="Cambria" w:cs="Arial"/>
          <w:sz w:val="28"/>
          <w:szCs w:val="28"/>
        </w:rPr>
        <w:t>l richiamato Accordo</w:t>
      </w:r>
      <w:r w:rsidR="00FB42D2" w:rsidRPr="00777655">
        <w:rPr>
          <w:rFonts w:ascii="Cambria" w:hAnsi="Cambria" w:cs="Arial"/>
          <w:sz w:val="28"/>
          <w:szCs w:val="28"/>
        </w:rPr>
        <w:t xml:space="preserve"> </w:t>
      </w:r>
      <w:r w:rsidR="001E65A7" w:rsidRPr="00777655">
        <w:rPr>
          <w:rFonts w:ascii="Cambria" w:hAnsi="Cambria" w:cs="Arial"/>
          <w:sz w:val="28"/>
          <w:szCs w:val="28"/>
        </w:rPr>
        <w:t>come integrato e/o modificato in data 13/02/2023, 21/07/2023</w:t>
      </w:r>
      <w:r w:rsidR="00EB6BA0">
        <w:rPr>
          <w:rFonts w:ascii="Cambria" w:hAnsi="Cambria" w:cs="Arial"/>
          <w:sz w:val="28"/>
          <w:szCs w:val="28"/>
        </w:rPr>
        <w:t>,</w:t>
      </w:r>
      <w:r w:rsidR="001E65A7" w:rsidRPr="00777655">
        <w:rPr>
          <w:rFonts w:ascii="Cambria" w:hAnsi="Cambria" w:cs="Arial"/>
          <w:sz w:val="28"/>
          <w:szCs w:val="28"/>
        </w:rPr>
        <w:t xml:space="preserve"> </w:t>
      </w:r>
      <w:r w:rsidR="00EB6BA0" w:rsidRPr="00777655">
        <w:rPr>
          <w:rFonts w:ascii="Cambria" w:hAnsi="Cambria" w:cs="Arial"/>
          <w:sz w:val="28"/>
          <w:szCs w:val="28"/>
        </w:rPr>
        <w:t>14/02/2024</w:t>
      </w:r>
      <w:r w:rsidR="001E65A7" w:rsidRPr="00777655">
        <w:rPr>
          <w:rFonts w:ascii="Cambria" w:hAnsi="Cambria" w:cs="Arial"/>
          <w:sz w:val="28"/>
          <w:szCs w:val="28"/>
        </w:rPr>
        <w:t>e, da ultimo, in data</w:t>
      </w:r>
      <w:r w:rsidR="00EB6BA0">
        <w:rPr>
          <w:rFonts w:ascii="Cambria" w:hAnsi="Cambria" w:cs="Arial"/>
          <w:sz w:val="28"/>
          <w:szCs w:val="28"/>
        </w:rPr>
        <w:t xml:space="preserve"> 09/07/2025</w:t>
      </w:r>
      <w:r w:rsidR="00465F19" w:rsidRPr="00777655">
        <w:rPr>
          <w:rFonts w:ascii="Cambria" w:hAnsi="Cambria" w:cs="Arial"/>
          <w:sz w:val="28"/>
          <w:szCs w:val="28"/>
        </w:rPr>
        <w:t xml:space="preserve">; </w:t>
      </w:r>
    </w:p>
    <w:p w14:paraId="607D5C51" w14:textId="07E23946" w:rsidR="00465F19" w:rsidRDefault="00465F19" w:rsidP="00465F19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q</w:t>
      </w:r>
      <w:r w:rsidRPr="00F1224C">
        <w:rPr>
          <w:rFonts w:ascii="Cambria" w:hAnsi="Cambria" w:cs="Arial"/>
          <w:sz w:val="28"/>
          <w:szCs w:val="28"/>
        </w:rPr>
        <w:t xml:space="preserve">uesta Amministrazione con delibera </w:t>
      </w:r>
      <w:r w:rsidR="00777655">
        <w:rPr>
          <w:rFonts w:ascii="Cambria" w:hAnsi="Cambria" w:cs="Arial"/>
          <w:sz w:val="28"/>
          <w:szCs w:val="28"/>
        </w:rPr>
        <w:t xml:space="preserve">______ </w:t>
      </w:r>
      <w:r w:rsidRPr="00F1224C">
        <w:rPr>
          <w:rFonts w:ascii="Cambria" w:hAnsi="Cambria" w:cs="Arial"/>
          <w:sz w:val="28"/>
          <w:szCs w:val="28"/>
        </w:rPr>
        <w:t xml:space="preserve">del </w:t>
      </w:r>
      <w:r w:rsidR="00777655">
        <w:rPr>
          <w:rFonts w:ascii="Cambria" w:hAnsi="Cambria" w:cs="Arial"/>
          <w:sz w:val="28"/>
          <w:szCs w:val="28"/>
        </w:rPr>
        <w:t xml:space="preserve">_______ </w:t>
      </w:r>
      <w:r w:rsidRPr="00F1224C">
        <w:rPr>
          <w:rFonts w:ascii="Cambria" w:hAnsi="Cambria" w:cs="Arial"/>
          <w:sz w:val="28"/>
          <w:szCs w:val="28"/>
        </w:rPr>
        <w:t>si è associata ad ASMEL (Associazione per la Sussidiarietà e la Modernizzazione degli Enti Locali), associazione senza scopo</w:t>
      </w:r>
      <w:r>
        <w:rPr>
          <w:rFonts w:ascii="Cambria" w:hAnsi="Cambria" w:cs="Arial"/>
          <w:sz w:val="28"/>
          <w:szCs w:val="28"/>
        </w:rPr>
        <w:t xml:space="preserve"> di lucro con sede in Gallarate; </w:t>
      </w:r>
    </w:p>
    <w:p w14:paraId="444B80B8" w14:textId="4F4EDE93" w:rsidR="00673972" w:rsidRPr="00673972" w:rsidRDefault="00673972" w:rsidP="00D80ED9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673972">
        <w:rPr>
          <w:rFonts w:ascii="Cambria" w:hAnsi="Cambria" w:cs="Arial"/>
          <w:sz w:val="28"/>
          <w:szCs w:val="28"/>
        </w:rPr>
        <w:t xml:space="preserve">le procedure selettive espletate a seguito del richiamato Accordo seguono la disciplina dettagliata nel Regolamento </w:t>
      </w:r>
      <w:r w:rsidR="003C06F4" w:rsidRPr="00D026D0">
        <w:rPr>
          <w:rFonts w:ascii="Cambria" w:hAnsi="Cambria" w:cs="Arial"/>
          <w:sz w:val="28"/>
          <w:szCs w:val="28"/>
        </w:rPr>
        <w:t>allegato al citato accordo</w:t>
      </w:r>
      <w:r w:rsidR="003C06F4">
        <w:rPr>
          <w:rFonts w:ascii="Cambria" w:hAnsi="Cambria" w:cs="Arial"/>
          <w:sz w:val="28"/>
          <w:szCs w:val="28"/>
        </w:rPr>
        <w:t>,</w:t>
      </w:r>
      <w:r>
        <w:rPr>
          <w:rFonts w:ascii="Cambria" w:hAnsi="Cambria" w:cs="Arial"/>
          <w:sz w:val="28"/>
          <w:szCs w:val="28"/>
        </w:rPr>
        <w:t xml:space="preserve"> </w:t>
      </w:r>
      <w:r w:rsidRPr="00673972">
        <w:rPr>
          <w:rFonts w:ascii="Cambria" w:hAnsi="Cambria" w:cs="Arial"/>
          <w:sz w:val="28"/>
          <w:szCs w:val="28"/>
        </w:rPr>
        <w:t xml:space="preserve">anche in deroga </w:t>
      </w:r>
      <w:r w:rsidR="003C06F4" w:rsidRPr="00D026D0">
        <w:rPr>
          <w:rFonts w:ascii="Cambria" w:hAnsi="Cambria" w:cs="Arial"/>
          <w:sz w:val="28"/>
          <w:szCs w:val="28"/>
        </w:rPr>
        <w:t>ad eventuali</w:t>
      </w:r>
      <w:r w:rsidRPr="00D026D0">
        <w:rPr>
          <w:rFonts w:ascii="Cambria" w:hAnsi="Cambria" w:cs="Arial"/>
          <w:sz w:val="28"/>
          <w:szCs w:val="28"/>
        </w:rPr>
        <w:t xml:space="preserve"> disposizioni non compatibili contenute nel</w:t>
      </w:r>
      <w:r w:rsidR="003C06F4" w:rsidRPr="00D026D0">
        <w:rPr>
          <w:rFonts w:ascii="Cambria" w:hAnsi="Cambria" w:cs="Arial"/>
          <w:sz w:val="28"/>
          <w:szCs w:val="28"/>
        </w:rPr>
        <w:t>la regolamentazione dell’ente riguardante la materia</w:t>
      </w:r>
      <w:r w:rsidR="003C06F4">
        <w:rPr>
          <w:rFonts w:ascii="Cambria" w:hAnsi="Cambria" w:cs="Arial"/>
          <w:sz w:val="28"/>
          <w:szCs w:val="28"/>
        </w:rPr>
        <w:t>;</w:t>
      </w:r>
    </w:p>
    <w:p w14:paraId="1F95DEE6" w14:textId="77777777" w:rsidR="00673972" w:rsidRDefault="00673972" w:rsidP="009A56DF">
      <w:pPr>
        <w:jc w:val="both"/>
        <w:rPr>
          <w:rFonts w:ascii="Cambria" w:hAnsi="Cambria" w:cs="Arial"/>
          <w:sz w:val="28"/>
          <w:szCs w:val="28"/>
        </w:rPr>
      </w:pPr>
    </w:p>
    <w:p w14:paraId="5394DF0B" w14:textId="77777777" w:rsidR="009A56DF" w:rsidRPr="00F1224C" w:rsidRDefault="009A56DF" w:rsidP="009A56DF">
      <w:p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RITENUTO</w:t>
      </w:r>
    </w:p>
    <w:p w14:paraId="113D7966" w14:textId="77777777" w:rsidR="009A56DF" w:rsidRPr="00A74EE1" w:rsidRDefault="009A56DF" w:rsidP="00A74EE1">
      <w:pPr>
        <w:pStyle w:val="Paragrafoelenco"/>
        <w:numPr>
          <w:ilvl w:val="0"/>
          <w:numId w:val="14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>strategico l’obiettivo di aderire all’Accordo al fine di avvalersi delle opportunità di cui all’art.3-bis del DL n.80/2021, convertito in legge n.113/2021;</w:t>
      </w:r>
    </w:p>
    <w:p w14:paraId="7E66EDB5" w14:textId="77777777" w:rsidR="009A56DF" w:rsidRPr="00A74EE1" w:rsidRDefault="009A56DF" w:rsidP="00A74EE1">
      <w:pPr>
        <w:pStyle w:val="Paragrafoelenco"/>
        <w:numPr>
          <w:ilvl w:val="0"/>
          <w:numId w:val="14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>necessario e opportuno, non disperdere il patrimonio di esperienze sviluppate e le buone pratiche implementate in seno alla rete ASMEL</w:t>
      </w:r>
      <w:r w:rsidR="002C2A18" w:rsidRPr="00A74EE1">
        <w:rPr>
          <w:rFonts w:ascii="Cambria" w:hAnsi="Cambria" w:cs="Arial"/>
          <w:sz w:val="28"/>
          <w:szCs w:val="28"/>
        </w:rPr>
        <w:t>;</w:t>
      </w:r>
    </w:p>
    <w:p w14:paraId="4DBA26AC" w14:textId="63054981" w:rsidR="002C2A18" w:rsidRPr="00D026D0" w:rsidRDefault="002C2A18" w:rsidP="00A74EE1">
      <w:pPr>
        <w:pStyle w:val="Paragrafoelenco"/>
        <w:numPr>
          <w:ilvl w:val="0"/>
          <w:numId w:val="14"/>
        </w:numPr>
        <w:jc w:val="both"/>
        <w:rPr>
          <w:rFonts w:ascii="Cambria" w:hAnsi="Cambria" w:cs="Arial"/>
          <w:sz w:val="28"/>
          <w:szCs w:val="28"/>
        </w:rPr>
      </w:pPr>
      <w:r w:rsidRPr="00D026D0">
        <w:rPr>
          <w:rFonts w:ascii="Cambria" w:hAnsi="Cambria" w:cs="Arial"/>
          <w:sz w:val="28"/>
          <w:szCs w:val="28"/>
        </w:rPr>
        <w:t>l’adesione all’Accordo non comporta alcun onere in capo all’Ente aderente</w:t>
      </w:r>
      <w:r w:rsidR="003C06F4" w:rsidRPr="00D026D0">
        <w:rPr>
          <w:rFonts w:ascii="Cambria" w:hAnsi="Cambria" w:cs="Arial"/>
          <w:sz w:val="28"/>
          <w:szCs w:val="28"/>
        </w:rPr>
        <w:t>, siano essi originari e/o sopravvenuti;</w:t>
      </w:r>
    </w:p>
    <w:p w14:paraId="796A804E" w14:textId="77777777" w:rsidR="002C2A18" w:rsidRPr="00F1224C" w:rsidRDefault="002C2A18" w:rsidP="009A56DF">
      <w:pPr>
        <w:jc w:val="both"/>
        <w:rPr>
          <w:rFonts w:ascii="Cambria" w:hAnsi="Cambria" w:cs="Arial"/>
          <w:sz w:val="28"/>
          <w:szCs w:val="28"/>
        </w:rPr>
      </w:pPr>
    </w:p>
    <w:p w14:paraId="05C918CA" w14:textId="77777777" w:rsidR="002C2A18" w:rsidRPr="00F1224C" w:rsidRDefault="000D0739" w:rsidP="002C2A18">
      <w:p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VISTI</w:t>
      </w:r>
    </w:p>
    <w:p w14:paraId="0EC8B8F4" w14:textId="77777777" w:rsidR="002C2A18" w:rsidRPr="00A74EE1" w:rsidRDefault="002C2A18" w:rsidP="00A74EE1">
      <w:pPr>
        <w:pStyle w:val="Paragrafoelenco"/>
        <w:numPr>
          <w:ilvl w:val="0"/>
          <w:numId w:val="15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 xml:space="preserve">l’articolo 3 bis del D.L. n. 80/2021 </w:t>
      </w:r>
    </w:p>
    <w:p w14:paraId="456C2BA0" w14:textId="77777777" w:rsidR="002C2A18" w:rsidRPr="00A74EE1" w:rsidRDefault="002C2A18" w:rsidP="00A74EE1">
      <w:pPr>
        <w:pStyle w:val="Paragrafoelenco"/>
        <w:numPr>
          <w:ilvl w:val="0"/>
          <w:numId w:val="15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>l’articolo 15 della legge n. 241/1990 consente alle PA la conclusione di “accordi per disciplinare lo svolgimento in collaborazione di attività di interesse comune”;</w:t>
      </w:r>
    </w:p>
    <w:p w14:paraId="61D281CC" w14:textId="60CF0FB5" w:rsidR="002D522F" w:rsidRPr="002816D7" w:rsidRDefault="002D522F" w:rsidP="00A74EE1">
      <w:pPr>
        <w:pStyle w:val="Paragrafoelenco"/>
        <w:numPr>
          <w:ilvl w:val="0"/>
          <w:numId w:val="15"/>
        </w:numPr>
        <w:rPr>
          <w:rStyle w:val="Collegamentoipertestuale"/>
          <w:rFonts w:ascii="Cambria" w:hAnsi="Cambria" w:cs="Arial"/>
          <w:sz w:val="28"/>
          <w:szCs w:val="28"/>
        </w:rPr>
      </w:pPr>
      <w:r w:rsidRPr="00162B4A">
        <w:rPr>
          <w:rFonts w:ascii="Cambria" w:hAnsi="Cambria" w:cs="Arial"/>
          <w:sz w:val="28"/>
          <w:szCs w:val="28"/>
        </w:rPr>
        <w:t xml:space="preserve">il </w:t>
      </w:r>
      <w:r w:rsidR="002816D7">
        <w:rPr>
          <w:rFonts w:ascii="Cambria" w:hAnsi="Cambria" w:cs="Arial"/>
          <w:sz w:val="28"/>
          <w:szCs w:val="28"/>
        </w:rPr>
        <w:fldChar w:fldCharType="begin"/>
      </w:r>
      <w:r w:rsidR="002816D7">
        <w:rPr>
          <w:rFonts w:ascii="Cambria" w:hAnsi="Cambria" w:cs="Arial"/>
          <w:sz w:val="28"/>
          <w:szCs w:val="28"/>
        </w:rPr>
        <w:instrText>HYPERLINK "https://www.asmel.eu/downloads/regolamento-asmel-selezioni-elenco-idonei.pdf"</w:instrText>
      </w:r>
      <w:r w:rsidR="002816D7">
        <w:rPr>
          <w:rFonts w:ascii="Cambria" w:hAnsi="Cambria" w:cs="Arial"/>
          <w:sz w:val="28"/>
          <w:szCs w:val="28"/>
        </w:rPr>
      </w:r>
      <w:r w:rsidR="002816D7">
        <w:rPr>
          <w:rFonts w:ascii="Cambria" w:hAnsi="Cambria" w:cs="Arial"/>
          <w:sz w:val="28"/>
          <w:szCs w:val="28"/>
        </w:rPr>
        <w:fldChar w:fldCharType="separate"/>
      </w:r>
      <w:r w:rsidRPr="002816D7">
        <w:rPr>
          <w:rStyle w:val="Collegamentoipertestuale"/>
          <w:rFonts w:ascii="Cambria" w:hAnsi="Cambria" w:cs="Arial"/>
          <w:sz w:val="28"/>
          <w:szCs w:val="28"/>
        </w:rPr>
        <w:t xml:space="preserve">Regolamento </w:t>
      </w:r>
      <w:r w:rsidR="00162B4A" w:rsidRPr="002816D7">
        <w:rPr>
          <w:rStyle w:val="Collegamentoipertestuale"/>
          <w:rFonts w:ascii="Cambria" w:hAnsi="Cambria" w:cs="Arial"/>
          <w:sz w:val="28"/>
          <w:szCs w:val="28"/>
        </w:rPr>
        <w:t xml:space="preserve">attuativo dell’Accordo </w:t>
      </w:r>
    </w:p>
    <w:p w14:paraId="63CA65CB" w14:textId="6115D3D7" w:rsidR="002C2A18" w:rsidRPr="00F1224C" w:rsidRDefault="002816D7" w:rsidP="002C2A18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fldChar w:fldCharType="end"/>
      </w:r>
    </w:p>
    <w:p w14:paraId="66B01228" w14:textId="77777777" w:rsidR="009A56DF" w:rsidRPr="00F1224C" w:rsidRDefault="009A56DF" w:rsidP="009A56DF">
      <w:p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VISTI I PARERI</w:t>
      </w:r>
    </w:p>
    <w:p w14:paraId="0BB57A93" w14:textId="77777777" w:rsidR="009A56DF" w:rsidRPr="00F1224C" w:rsidRDefault="009A56DF" w:rsidP="00A74EE1">
      <w:pPr>
        <w:pStyle w:val="Paragrafoelenco"/>
        <w:numPr>
          <w:ilvl w:val="0"/>
          <w:numId w:val="15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di regolarità tecnica espressa dal Regolamento del Servizio interessato;</w:t>
      </w:r>
    </w:p>
    <w:p w14:paraId="4C2C1E69" w14:textId="77777777" w:rsidR="009A56DF" w:rsidRPr="00F1224C" w:rsidRDefault="009A56DF" w:rsidP="00A74EE1">
      <w:pPr>
        <w:pStyle w:val="Paragrafoelenco"/>
        <w:numPr>
          <w:ilvl w:val="0"/>
          <w:numId w:val="15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acquisito il parere di conformità del Segretario Generale dell’Ente.</w:t>
      </w:r>
    </w:p>
    <w:p w14:paraId="53978726" w14:textId="77777777" w:rsidR="002C2A18" w:rsidRPr="00A74EE1" w:rsidRDefault="002C2A18" w:rsidP="00A74EE1">
      <w:pPr>
        <w:ind w:left="720"/>
        <w:jc w:val="both"/>
        <w:rPr>
          <w:rFonts w:ascii="Cambria" w:hAnsi="Cambria" w:cs="Arial"/>
          <w:sz w:val="28"/>
          <w:szCs w:val="28"/>
        </w:rPr>
      </w:pPr>
    </w:p>
    <w:p w14:paraId="772890F2" w14:textId="77777777" w:rsidR="009A56DF" w:rsidRDefault="009A56DF" w:rsidP="00FD7FCB">
      <w:pPr>
        <w:jc w:val="center"/>
        <w:rPr>
          <w:rFonts w:ascii="Cambria" w:hAnsi="Cambria" w:cs="Arial"/>
          <w:b/>
          <w:bCs/>
          <w:sz w:val="28"/>
          <w:szCs w:val="28"/>
        </w:rPr>
      </w:pPr>
      <w:r w:rsidRPr="00F1224C">
        <w:rPr>
          <w:rFonts w:ascii="Cambria" w:hAnsi="Cambria" w:cs="Arial"/>
          <w:b/>
          <w:bCs/>
          <w:sz w:val="28"/>
          <w:szCs w:val="28"/>
        </w:rPr>
        <w:t>D E L I B E R A</w:t>
      </w:r>
    </w:p>
    <w:p w14:paraId="5CABD00C" w14:textId="77777777" w:rsidR="003C06F4" w:rsidRPr="00F1224C" w:rsidRDefault="003C06F4" w:rsidP="00FD7FCB">
      <w:pPr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6A4D9371" w14:textId="6414D2E9" w:rsidR="007B456F" w:rsidRPr="00D026D0" w:rsidRDefault="009A56DF" w:rsidP="007B456F">
      <w:pPr>
        <w:pStyle w:val="Paragrafoelenco"/>
        <w:numPr>
          <w:ilvl w:val="0"/>
          <w:numId w:val="17"/>
        </w:numPr>
        <w:jc w:val="both"/>
        <w:rPr>
          <w:rFonts w:ascii="Cambria" w:hAnsi="Cambria" w:cs="Arial"/>
          <w:sz w:val="28"/>
          <w:szCs w:val="28"/>
        </w:rPr>
      </w:pPr>
      <w:r w:rsidRPr="00D026D0">
        <w:rPr>
          <w:rFonts w:ascii="Cambria" w:hAnsi="Cambria" w:cs="Arial"/>
          <w:sz w:val="28"/>
          <w:szCs w:val="28"/>
        </w:rPr>
        <w:t>di approvare</w:t>
      </w:r>
      <w:r w:rsidR="00D86339" w:rsidRPr="00D026D0">
        <w:rPr>
          <w:rFonts w:ascii="Cambria" w:hAnsi="Cambria" w:cs="Arial"/>
          <w:sz w:val="28"/>
          <w:szCs w:val="28"/>
        </w:rPr>
        <w:t>, previa conferma della parte narrativa che precede,</w:t>
      </w:r>
      <w:r w:rsidRPr="00D026D0">
        <w:rPr>
          <w:rFonts w:ascii="Cambria" w:hAnsi="Cambria" w:cs="Arial"/>
          <w:sz w:val="28"/>
          <w:szCs w:val="28"/>
        </w:rPr>
        <w:t xml:space="preserve"> l</w:t>
      </w:r>
      <w:r w:rsidR="00E66CB3" w:rsidRPr="00D026D0">
        <w:rPr>
          <w:rFonts w:ascii="Cambria" w:hAnsi="Cambria" w:cs="Arial"/>
          <w:sz w:val="28"/>
          <w:szCs w:val="28"/>
        </w:rPr>
        <w:t xml:space="preserve">’adesione </w:t>
      </w:r>
      <w:r w:rsidRPr="00D026D0">
        <w:rPr>
          <w:rFonts w:ascii="Cambria" w:hAnsi="Cambria" w:cs="Arial"/>
          <w:sz w:val="28"/>
          <w:szCs w:val="28"/>
        </w:rPr>
        <w:t>d</w:t>
      </w:r>
      <w:r w:rsidR="00D86339" w:rsidRPr="00D026D0">
        <w:rPr>
          <w:rFonts w:ascii="Cambria" w:hAnsi="Cambria" w:cs="Arial"/>
          <w:sz w:val="28"/>
          <w:szCs w:val="28"/>
        </w:rPr>
        <w:t>ell’</w:t>
      </w:r>
      <w:r w:rsidRPr="00D026D0">
        <w:rPr>
          <w:rFonts w:ascii="Cambria" w:hAnsi="Cambria" w:cs="Arial"/>
          <w:sz w:val="28"/>
          <w:szCs w:val="28"/>
        </w:rPr>
        <w:t>Ente all</w:t>
      </w:r>
      <w:r w:rsidR="002C2A18" w:rsidRPr="00D026D0">
        <w:rPr>
          <w:rFonts w:ascii="Cambria" w:hAnsi="Cambria" w:cs="Arial"/>
          <w:sz w:val="28"/>
          <w:szCs w:val="28"/>
        </w:rPr>
        <w:t>’Accordo</w:t>
      </w:r>
      <w:r w:rsidR="00D86339" w:rsidRPr="00D026D0">
        <w:rPr>
          <w:rFonts w:ascii="Cambria" w:hAnsi="Cambria" w:cs="Arial"/>
          <w:sz w:val="28"/>
          <w:szCs w:val="28"/>
        </w:rPr>
        <w:t xml:space="preserve"> </w:t>
      </w:r>
      <w:r w:rsidR="002C2A18" w:rsidRPr="00D026D0">
        <w:rPr>
          <w:rFonts w:ascii="Cambria" w:hAnsi="Cambria" w:cs="Arial"/>
          <w:sz w:val="28"/>
          <w:szCs w:val="28"/>
        </w:rPr>
        <w:t>per la gestione associata della formazione di Elenchi di Idonei per le assunzioni di personale di cui all’articolo 3 bis del d.l. n. 80/2021</w:t>
      </w:r>
      <w:r w:rsidR="003C06F4" w:rsidRPr="00D026D0">
        <w:rPr>
          <w:rFonts w:ascii="Cambria" w:hAnsi="Cambria" w:cs="Arial"/>
          <w:sz w:val="28"/>
          <w:szCs w:val="28"/>
        </w:rPr>
        <w:t>, allegato al presente atto per farne parte integrante e sostanziale</w:t>
      </w:r>
      <w:r w:rsidRPr="00D026D0">
        <w:rPr>
          <w:rFonts w:ascii="Cambria" w:hAnsi="Cambria" w:cs="Arial"/>
          <w:sz w:val="28"/>
          <w:szCs w:val="28"/>
        </w:rPr>
        <w:t>;</w:t>
      </w:r>
    </w:p>
    <w:p w14:paraId="3D1E35E2" w14:textId="77777777" w:rsidR="00F7344F" w:rsidRPr="007B456F" w:rsidRDefault="009A56DF" w:rsidP="007B456F">
      <w:pPr>
        <w:pStyle w:val="Paragrafoelenco"/>
        <w:numPr>
          <w:ilvl w:val="0"/>
          <w:numId w:val="17"/>
        </w:numPr>
        <w:jc w:val="both"/>
        <w:rPr>
          <w:rFonts w:ascii="Cambria" w:hAnsi="Cambria" w:cs="Arial"/>
          <w:sz w:val="28"/>
          <w:szCs w:val="28"/>
        </w:rPr>
      </w:pPr>
      <w:r w:rsidRPr="00D026D0">
        <w:rPr>
          <w:rFonts w:ascii="Cambria" w:hAnsi="Cambria" w:cs="Arial"/>
          <w:sz w:val="28"/>
          <w:szCs w:val="28"/>
        </w:rPr>
        <w:t>di dare mandato al rappresentante legale p</w:t>
      </w:r>
      <w:r w:rsidRPr="007B456F">
        <w:rPr>
          <w:rFonts w:ascii="Cambria" w:hAnsi="Cambria" w:cs="Arial"/>
          <w:sz w:val="28"/>
          <w:szCs w:val="28"/>
        </w:rPr>
        <w:t>.t. di procedere alla sottoscrizione di tutti gli atti connessi e conseguenti</w:t>
      </w:r>
      <w:r w:rsidR="006B1195" w:rsidRPr="007B456F">
        <w:rPr>
          <w:rFonts w:ascii="Cambria" w:hAnsi="Cambria" w:cs="Arial"/>
          <w:sz w:val="28"/>
          <w:szCs w:val="28"/>
        </w:rPr>
        <w:t>.</w:t>
      </w:r>
    </w:p>
    <w:sectPr w:rsidR="00F7344F" w:rsidRPr="007B456F" w:rsidSect="000E413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3D4"/>
    <w:multiLevelType w:val="hybridMultilevel"/>
    <w:tmpl w:val="39E67F00"/>
    <w:lvl w:ilvl="0" w:tplc="AAE4864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06129"/>
    <w:multiLevelType w:val="hybridMultilevel"/>
    <w:tmpl w:val="4470CC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426A"/>
    <w:multiLevelType w:val="hybridMultilevel"/>
    <w:tmpl w:val="594AC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156"/>
    <w:multiLevelType w:val="hybridMultilevel"/>
    <w:tmpl w:val="79529A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F4D76"/>
    <w:multiLevelType w:val="hybridMultilevel"/>
    <w:tmpl w:val="D71CE0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45F3"/>
    <w:multiLevelType w:val="hybridMultilevel"/>
    <w:tmpl w:val="73EC9944"/>
    <w:lvl w:ilvl="0" w:tplc="AAE486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960D5"/>
    <w:multiLevelType w:val="hybridMultilevel"/>
    <w:tmpl w:val="4F363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628B3"/>
    <w:multiLevelType w:val="hybridMultilevel"/>
    <w:tmpl w:val="3C201FA8"/>
    <w:lvl w:ilvl="0" w:tplc="D4AC648C">
      <w:start w:val="1"/>
      <w:numFmt w:val="decimal"/>
      <w:lvlText w:val="%1."/>
      <w:lvlJc w:val="left"/>
      <w:pPr>
        <w:ind w:left="101" w:hanging="320"/>
      </w:pPr>
      <w:rPr>
        <w:rFonts w:ascii="Tahoma" w:eastAsia="Tahoma" w:hAnsi="Tahoma" w:cs="Tahoma" w:hint="default"/>
        <w:b/>
        <w:bCs/>
        <w:w w:val="100"/>
        <w:sz w:val="21"/>
        <w:szCs w:val="21"/>
      </w:rPr>
    </w:lvl>
    <w:lvl w:ilvl="1" w:tplc="AA2CC326">
      <w:start w:val="1"/>
      <w:numFmt w:val="lowerLetter"/>
      <w:lvlText w:val="%2)"/>
      <w:lvlJc w:val="left"/>
      <w:pPr>
        <w:ind w:left="821" w:hanging="360"/>
      </w:pPr>
      <w:rPr>
        <w:rFonts w:ascii="Tahoma" w:eastAsia="Tahoma" w:hAnsi="Tahoma" w:cs="Tahoma" w:hint="default"/>
        <w:spacing w:val="-1"/>
        <w:w w:val="100"/>
        <w:sz w:val="21"/>
        <w:szCs w:val="21"/>
      </w:rPr>
    </w:lvl>
    <w:lvl w:ilvl="2" w:tplc="18EEAA62">
      <w:numFmt w:val="bullet"/>
      <w:lvlText w:val="•"/>
      <w:lvlJc w:val="left"/>
      <w:pPr>
        <w:ind w:left="1697" w:hanging="360"/>
      </w:pPr>
      <w:rPr>
        <w:rFonts w:hint="default"/>
      </w:rPr>
    </w:lvl>
    <w:lvl w:ilvl="3" w:tplc="F0080B58">
      <w:numFmt w:val="bullet"/>
      <w:lvlText w:val="•"/>
      <w:lvlJc w:val="left"/>
      <w:pPr>
        <w:ind w:left="2575" w:hanging="360"/>
      </w:pPr>
      <w:rPr>
        <w:rFonts w:hint="default"/>
      </w:rPr>
    </w:lvl>
    <w:lvl w:ilvl="4" w:tplc="AA32DF1A">
      <w:numFmt w:val="bullet"/>
      <w:lvlText w:val="•"/>
      <w:lvlJc w:val="left"/>
      <w:pPr>
        <w:ind w:left="3453" w:hanging="360"/>
      </w:pPr>
      <w:rPr>
        <w:rFonts w:hint="default"/>
      </w:rPr>
    </w:lvl>
    <w:lvl w:ilvl="5" w:tplc="89C86290">
      <w:numFmt w:val="bullet"/>
      <w:lvlText w:val="•"/>
      <w:lvlJc w:val="left"/>
      <w:pPr>
        <w:ind w:left="4331" w:hanging="360"/>
      </w:pPr>
      <w:rPr>
        <w:rFonts w:hint="default"/>
      </w:rPr>
    </w:lvl>
    <w:lvl w:ilvl="6" w:tplc="931E571E">
      <w:numFmt w:val="bullet"/>
      <w:lvlText w:val="•"/>
      <w:lvlJc w:val="left"/>
      <w:pPr>
        <w:ind w:left="5208" w:hanging="360"/>
      </w:pPr>
      <w:rPr>
        <w:rFonts w:hint="default"/>
      </w:rPr>
    </w:lvl>
    <w:lvl w:ilvl="7" w:tplc="95A692A8"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A1D28F4A">
      <w:numFmt w:val="bullet"/>
      <w:lvlText w:val="•"/>
      <w:lvlJc w:val="left"/>
      <w:pPr>
        <w:ind w:left="6964" w:hanging="360"/>
      </w:pPr>
      <w:rPr>
        <w:rFonts w:hint="default"/>
      </w:rPr>
    </w:lvl>
  </w:abstractNum>
  <w:abstractNum w:abstractNumId="8" w15:restartNumberingAfterBreak="0">
    <w:nsid w:val="3FC35241"/>
    <w:multiLevelType w:val="hybridMultilevel"/>
    <w:tmpl w:val="456808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424D5"/>
    <w:multiLevelType w:val="hybridMultilevel"/>
    <w:tmpl w:val="8EDE52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32A2A"/>
    <w:multiLevelType w:val="hybridMultilevel"/>
    <w:tmpl w:val="B72CC4A6"/>
    <w:lvl w:ilvl="0" w:tplc="6262B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35090"/>
    <w:multiLevelType w:val="hybridMultilevel"/>
    <w:tmpl w:val="33E647C4"/>
    <w:lvl w:ilvl="0" w:tplc="AAE486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1082B"/>
    <w:multiLevelType w:val="hybridMultilevel"/>
    <w:tmpl w:val="1A802168"/>
    <w:lvl w:ilvl="0" w:tplc="CBD2F5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B5D5E"/>
    <w:multiLevelType w:val="hybridMultilevel"/>
    <w:tmpl w:val="B2448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548F9"/>
    <w:multiLevelType w:val="hybridMultilevel"/>
    <w:tmpl w:val="24FC21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00F56"/>
    <w:multiLevelType w:val="hybridMultilevel"/>
    <w:tmpl w:val="82A45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735DB"/>
    <w:multiLevelType w:val="hybridMultilevel"/>
    <w:tmpl w:val="8662C3B4"/>
    <w:lvl w:ilvl="0" w:tplc="0410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7" w15:restartNumberingAfterBreak="0">
    <w:nsid w:val="76E207D1"/>
    <w:multiLevelType w:val="hybridMultilevel"/>
    <w:tmpl w:val="CBB0B0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062074">
    <w:abstractNumId w:val="3"/>
  </w:num>
  <w:num w:numId="2" w16cid:durableId="269515662">
    <w:abstractNumId w:val="9"/>
  </w:num>
  <w:num w:numId="3" w16cid:durableId="2047214844">
    <w:abstractNumId w:val="14"/>
  </w:num>
  <w:num w:numId="4" w16cid:durableId="1937248694">
    <w:abstractNumId w:val="4"/>
  </w:num>
  <w:num w:numId="5" w16cid:durableId="1818258697">
    <w:abstractNumId w:val="8"/>
  </w:num>
  <w:num w:numId="6" w16cid:durableId="1611354509">
    <w:abstractNumId w:val="1"/>
  </w:num>
  <w:num w:numId="7" w16cid:durableId="485510709">
    <w:abstractNumId w:val="17"/>
  </w:num>
  <w:num w:numId="8" w16cid:durableId="1632513750">
    <w:abstractNumId w:val="15"/>
  </w:num>
  <w:num w:numId="9" w16cid:durableId="725882026">
    <w:abstractNumId w:val="10"/>
  </w:num>
  <w:num w:numId="10" w16cid:durableId="464350697">
    <w:abstractNumId w:val="11"/>
  </w:num>
  <w:num w:numId="11" w16cid:durableId="1344284872">
    <w:abstractNumId w:val="13"/>
  </w:num>
  <w:num w:numId="12" w16cid:durableId="471093748">
    <w:abstractNumId w:val="6"/>
  </w:num>
  <w:num w:numId="13" w16cid:durableId="1276059485">
    <w:abstractNumId w:val="7"/>
  </w:num>
  <w:num w:numId="14" w16cid:durableId="626593333">
    <w:abstractNumId w:val="5"/>
  </w:num>
  <w:num w:numId="15" w16cid:durableId="1967734605">
    <w:abstractNumId w:val="0"/>
  </w:num>
  <w:num w:numId="16" w16cid:durableId="890579908">
    <w:abstractNumId w:val="2"/>
  </w:num>
  <w:num w:numId="17" w16cid:durableId="373698694">
    <w:abstractNumId w:val="12"/>
  </w:num>
  <w:num w:numId="18" w16cid:durableId="14803430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99"/>
    <w:rsid w:val="000017EF"/>
    <w:rsid w:val="00004226"/>
    <w:rsid w:val="000431B0"/>
    <w:rsid w:val="00051E30"/>
    <w:rsid w:val="00080D20"/>
    <w:rsid w:val="00081FFC"/>
    <w:rsid w:val="000A1122"/>
    <w:rsid w:val="000A3DAD"/>
    <w:rsid w:val="000C0B3C"/>
    <w:rsid w:val="000D0739"/>
    <w:rsid w:val="000D32D8"/>
    <w:rsid w:val="000E413A"/>
    <w:rsid w:val="000E7694"/>
    <w:rsid w:val="000F1534"/>
    <w:rsid w:val="000F4ED7"/>
    <w:rsid w:val="001033DD"/>
    <w:rsid w:val="001366F2"/>
    <w:rsid w:val="00137CC7"/>
    <w:rsid w:val="00162B4A"/>
    <w:rsid w:val="00167B65"/>
    <w:rsid w:val="001822DE"/>
    <w:rsid w:val="00195BE5"/>
    <w:rsid w:val="001C6048"/>
    <w:rsid w:val="001E5133"/>
    <w:rsid w:val="001E65A7"/>
    <w:rsid w:val="00211EC7"/>
    <w:rsid w:val="0025269E"/>
    <w:rsid w:val="00255FF0"/>
    <w:rsid w:val="0027090E"/>
    <w:rsid w:val="002816D7"/>
    <w:rsid w:val="00283BF7"/>
    <w:rsid w:val="00291D9C"/>
    <w:rsid w:val="00293909"/>
    <w:rsid w:val="002A214D"/>
    <w:rsid w:val="002C2A18"/>
    <w:rsid w:val="002D2EFF"/>
    <w:rsid w:val="002D522F"/>
    <w:rsid w:val="003434E7"/>
    <w:rsid w:val="0034694D"/>
    <w:rsid w:val="003708DE"/>
    <w:rsid w:val="003A5D4A"/>
    <w:rsid w:val="003C06F4"/>
    <w:rsid w:val="003D4C3D"/>
    <w:rsid w:val="003D4F1F"/>
    <w:rsid w:val="003D5E0A"/>
    <w:rsid w:val="003E16D7"/>
    <w:rsid w:val="003E29D4"/>
    <w:rsid w:val="003E6DB6"/>
    <w:rsid w:val="00415A08"/>
    <w:rsid w:val="00422C93"/>
    <w:rsid w:val="00430EDE"/>
    <w:rsid w:val="00435FDF"/>
    <w:rsid w:val="004638DA"/>
    <w:rsid w:val="00465835"/>
    <w:rsid w:val="00465F19"/>
    <w:rsid w:val="00470521"/>
    <w:rsid w:val="004829F1"/>
    <w:rsid w:val="00483E80"/>
    <w:rsid w:val="004939E7"/>
    <w:rsid w:val="004A301A"/>
    <w:rsid w:val="004D195E"/>
    <w:rsid w:val="004D1FB0"/>
    <w:rsid w:val="004D42A0"/>
    <w:rsid w:val="004E01CA"/>
    <w:rsid w:val="004E4807"/>
    <w:rsid w:val="005046DA"/>
    <w:rsid w:val="005224B2"/>
    <w:rsid w:val="00532732"/>
    <w:rsid w:val="00540830"/>
    <w:rsid w:val="0054289E"/>
    <w:rsid w:val="00572560"/>
    <w:rsid w:val="0058793F"/>
    <w:rsid w:val="00595617"/>
    <w:rsid w:val="00596B76"/>
    <w:rsid w:val="005B68F9"/>
    <w:rsid w:val="005D4D05"/>
    <w:rsid w:val="005F3533"/>
    <w:rsid w:val="006228CB"/>
    <w:rsid w:val="006349FE"/>
    <w:rsid w:val="00650A29"/>
    <w:rsid w:val="00656B63"/>
    <w:rsid w:val="006726A2"/>
    <w:rsid w:val="00673972"/>
    <w:rsid w:val="00694BAB"/>
    <w:rsid w:val="006A6536"/>
    <w:rsid w:val="006A6CD7"/>
    <w:rsid w:val="006B1195"/>
    <w:rsid w:val="006B5B07"/>
    <w:rsid w:val="006D35C2"/>
    <w:rsid w:val="006E547F"/>
    <w:rsid w:val="006F2729"/>
    <w:rsid w:val="006F5421"/>
    <w:rsid w:val="006F5716"/>
    <w:rsid w:val="00703B73"/>
    <w:rsid w:val="00711353"/>
    <w:rsid w:val="0071465F"/>
    <w:rsid w:val="00731F4B"/>
    <w:rsid w:val="00761394"/>
    <w:rsid w:val="007645C3"/>
    <w:rsid w:val="00770D1B"/>
    <w:rsid w:val="00777655"/>
    <w:rsid w:val="00790EF9"/>
    <w:rsid w:val="00797FA5"/>
    <w:rsid w:val="007A7C99"/>
    <w:rsid w:val="007B456F"/>
    <w:rsid w:val="008016B6"/>
    <w:rsid w:val="00812821"/>
    <w:rsid w:val="00817C9B"/>
    <w:rsid w:val="0082675D"/>
    <w:rsid w:val="008456EA"/>
    <w:rsid w:val="00852AB8"/>
    <w:rsid w:val="00863816"/>
    <w:rsid w:val="00874A05"/>
    <w:rsid w:val="008A3997"/>
    <w:rsid w:val="008C39AF"/>
    <w:rsid w:val="008D2A4F"/>
    <w:rsid w:val="008D72C4"/>
    <w:rsid w:val="008E0F98"/>
    <w:rsid w:val="008F23BA"/>
    <w:rsid w:val="0090606E"/>
    <w:rsid w:val="0095481D"/>
    <w:rsid w:val="00996737"/>
    <w:rsid w:val="009A56DF"/>
    <w:rsid w:val="009B6CA8"/>
    <w:rsid w:val="009C3E76"/>
    <w:rsid w:val="009C5F0F"/>
    <w:rsid w:val="009F3621"/>
    <w:rsid w:val="00A24AC0"/>
    <w:rsid w:val="00A278F5"/>
    <w:rsid w:val="00A61888"/>
    <w:rsid w:val="00A74EE1"/>
    <w:rsid w:val="00A80ACE"/>
    <w:rsid w:val="00A96364"/>
    <w:rsid w:val="00AA23F3"/>
    <w:rsid w:val="00AB271B"/>
    <w:rsid w:val="00AB2779"/>
    <w:rsid w:val="00AE4236"/>
    <w:rsid w:val="00AF319A"/>
    <w:rsid w:val="00B158BF"/>
    <w:rsid w:val="00B27E86"/>
    <w:rsid w:val="00B37E79"/>
    <w:rsid w:val="00B5136B"/>
    <w:rsid w:val="00B541CA"/>
    <w:rsid w:val="00B61A87"/>
    <w:rsid w:val="00BA282C"/>
    <w:rsid w:val="00BB1275"/>
    <w:rsid w:val="00BC23C3"/>
    <w:rsid w:val="00BC6655"/>
    <w:rsid w:val="00C03189"/>
    <w:rsid w:val="00C11159"/>
    <w:rsid w:val="00C233DA"/>
    <w:rsid w:val="00C2570A"/>
    <w:rsid w:val="00C42363"/>
    <w:rsid w:val="00C60C0A"/>
    <w:rsid w:val="00C61218"/>
    <w:rsid w:val="00C77E34"/>
    <w:rsid w:val="00C82B14"/>
    <w:rsid w:val="00C85BF4"/>
    <w:rsid w:val="00CA30D6"/>
    <w:rsid w:val="00CC4C6D"/>
    <w:rsid w:val="00CD1C2E"/>
    <w:rsid w:val="00CD2032"/>
    <w:rsid w:val="00CE5568"/>
    <w:rsid w:val="00CE667C"/>
    <w:rsid w:val="00CF562E"/>
    <w:rsid w:val="00CF60A9"/>
    <w:rsid w:val="00D026D0"/>
    <w:rsid w:val="00D11224"/>
    <w:rsid w:val="00D11FCE"/>
    <w:rsid w:val="00D13BB0"/>
    <w:rsid w:val="00D50B8C"/>
    <w:rsid w:val="00D559A4"/>
    <w:rsid w:val="00D62775"/>
    <w:rsid w:val="00D7011E"/>
    <w:rsid w:val="00D72B44"/>
    <w:rsid w:val="00D72D93"/>
    <w:rsid w:val="00D75915"/>
    <w:rsid w:val="00D77755"/>
    <w:rsid w:val="00D80ED9"/>
    <w:rsid w:val="00D86339"/>
    <w:rsid w:val="00D8694F"/>
    <w:rsid w:val="00DC5604"/>
    <w:rsid w:val="00E05F3E"/>
    <w:rsid w:val="00E10C9E"/>
    <w:rsid w:val="00E5639B"/>
    <w:rsid w:val="00E57303"/>
    <w:rsid w:val="00E5783A"/>
    <w:rsid w:val="00E61EEE"/>
    <w:rsid w:val="00E66CB3"/>
    <w:rsid w:val="00E73801"/>
    <w:rsid w:val="00EA05E5"/>
    <w:rsid w:val="00EB6BA0"/>
    <w:rsid w:val="00EC7CB0"/>
    <w:rsid w:val="00EE4A6F"/>
    <w:rsid w:val="00EF3618"/>
    <w:rsid w:val="00F00801"/>
    <w:rsid w:val="00F06205"/>
    <w:rsid w:val="00F1224C"/>
    <w:rsid w:val="00F2218A"/>
    <w:rsid w:val="00F40A89"/>
    <w:rsid w:val="00F45B87"/>
    <w:rsid w:val="00F7344F"/>
    <w:rsid w:val="00F74BA5"/>
    <w:rsid w:val="00F766AF"/>
    <w:rsid w:val="00F87917"/>
    <w:rsid w:val="00F94143"/>
    <w:rsid w:val="00FA7135"/>
    <w:rsid w:val="00FB0A2F"/>
    <w:rsid w:val="00FB42D2"/>
    <w:rsid w:val="00FD7FCB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9225"/>
  <w15:chartTrackingRefBased/>
  <w15:docId w15:val="{A5D09583-2379-DF49-8838-67EF4357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7C99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004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04226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A2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51E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D32D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32D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2B4A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1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4120</Characters>
  <Application>Microsoft Office Word</Application>
  <DocSecurity>0</DocSecurity>
  <Lines>63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Bianco</dc:creator>
  <cp:keywords/>
  <dc:description/>
  <cp:lastModifiedBy>Isabella Vairo</cp:lastModifiedBy>
  <cp:revision>3</cp:revision>
  <cp:lastPrinted>2024-01-23T16:06:00Z</cp:lastPrinted>
  <dcterms:created xsi:type="dcterms:W3CDTF">2025-04-08T11:23:00Z</dcterms:created>
  <dcterms:modified xsi:type="dcterms:W3CDTF">2025-07-15T11:27:00Z</dcterms:modified>
</cp:coreProperties>
</file>